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48" w:rsidRPr="00E27B6F" w:rsidRDefault="005D0148" w:rsidP="005D0148">
      <w:pPr>
        <w:pStyle w:val="c12"/>
        <w:spacing w:before="48" w:beforeAutospacing="0" w:after="48" w:afterAutospacing="0" w:line="330" w:lineRule="atLeast"/>
        <w:ind w:left="150" w:right="150"/>
        <w:jc w:val="both"/>
        <w:rPr>
          <w:rStyle w:val="Enfasigrassetto"/>
          <w:rFonts w:ascii="Arial" w:hAnsi="Arial" w:cs="Arial"/>
          <w:b w:val="0"/>
          <w:color w:val="454545"/>
          <w:sz w:val="18"/>
          <w:szCs w:val="18"/>
        </w:rPr>
      </w:pPr>
      <w:r w:rsidRPr="007043BB">
        <w:rPr>
          <w:rStyle w:val="Enfasigrassetto"/>
          <w:rFonts w:ascii="Arial" w:hAnsi="Arial" w:cs="Arial"/>
          <w:color w:val="454545"/>
          <w:sz w:val="40"/>
          <w:szCs w:val="40"/>
        </w:rPr>
        <w:t>FSE</w:t>
      </w:r>
      <w:r>
        <w:rPr>
          <w:rStyle w:val="Enfasigrassetto"/>
          <w:rFonts w:ascii="Arial" w:hAnsi="Arial" w:cs="Arial"/>
          <w:color w:val="454545"/>
          <w:sz w:val="18"/>
          <w:szCs w:val="18"/>
        </w:rPr>
        <w:t xml:space="preserve"> – </w:t>
      </w:r>
      <w:r w:rsidRPr="00E27B6F">
        <w:rPr>
          <w:rStyle w:val="Enfasigrassetto"/>
          <w:rFonts w:ascii="Arial" w:hAnsi="Arial" w:cs="Arial"/>
          <w:color w:val="454545"/>
          <w:sz w:val="28"/>
          <w:szCs w:val="28"/>
        </w:rPr>
        <w:t>FASCICOLO SANITARIO ELETTRONICO</w:t>
      </w:r>
      <w:r>
        <w:rPr>
          <w:rStyle w:val="Enfasigrassetto"/>
          <w:rFonts w:ascii="Arial" w:hAnsi="Arial" w:cs="Arial"/>
          <w:color w:val="454545"/>
          <w:sz w:val="18"/>
          <w:szCs w:val="18"/>
        </w:rPr>
        <w:t xml:space="preserve"> </w:t>
      </w:r>
      <w:r w:rsidRPr="00E27B6F">
        <w:rPr>
          <w:rStyle w:val="Enfasigrassetto"/>
          <w:rFonts w:ascii="Arial" w:hAnsi="Arial" w:cs="Arial"/>
          <w:b w:val="0"/>
          <w:color w:val="454545"/>
          <w:sz w:val="18"/>
          <w:szCs w:val="18"/>
        </w:rPr>
        <w:t xml:space="preserve">(linee guida nazionali </w:t>
      </w:r>
      <w:r w:rsidR="0009571C">
        <w:rPr>
          <w:rStyle w:val="Enfasigrassetto"/>
          <w:rFonts w:ascii="Arial" w:hAnsi="Arial" w:cs="Arial"/>
          <w:b w:val="0"/>
          <w:color w:val="454545"/>
          <w:sz w:val="18"/>
          <w:szCs w:val="18"/>
        </w:rPr>
        <w:t xml:space="preserve">vedi file in pdf </w:t>
      </w:r>
      <w:r w:rsidRPr="00E27B6F">
        <w:rPr>
          <w:rStyle w:val="Enfasigrassetto"/>
          <w:rFonts w:ascii="Arial" w:hAnsi="Arial" w:cs="Arial"/>
          <w:b w:val="0"/>
          <w:color w:val="454545"/>
          <w:sz w:val="18"/>
          <w:szCs w:val="18"/>
        </w:rPr>
        <w:t xml:space="preserve">e </w:t>
      </w:r>
      <w:r w:rsidR="000E167F">
        <w:rPr>
          <w:rStyle w:val="Enfasigrassetto"/>
          <w:rFonts w:ascii="Arial" w:hAnsi="Arial" w:cs="Arial"/>
          <w:b w:val="0"/>
          <w:color w:val="454545"/>
          <w:sz w:val="18"/>
          <w:szCs w:val="18"/>
        </w:rPr>
        <w:t xml:space="preserve">il </w:t>
      </w:r>
      <w:r w:rsidRPr="00E27B6F">
        <w:rPr>
          <w:rStyle w:val="Enfasigrassetto"/>
          <w:rFonts w:ascii="Arial" w:hAnsi="Arial" w:cs="Arial"/>
          <w:b w:val="0"/>
          <w:color w:val="454545"/>
          <w:sz w:val="18"/>
          <w:szCs w:val="18"/>
        </w:rPr>
        <w:t xml:space="preserve">sito della </w:t>
      </w:r>
      <w:r w:rsidR="000E167F">
        <w:rPr>
          <w:rStyle w:val="Enfasigrassetto"/>
          <w:rFonts w:ascii="Arial" w:hAnsi="Arial" w:cs="Arial"/>
          <w:b w:val="0"/>
          <w:color w:val="454545"/>
          <w:sz w:val="18"/>
          <w:szCs w:val="18"/>
        </w:rPr>
        <w:t>R</w:t>
      </w:r>
      <w:r w:rsidRPr="00E27B6F">
        <w:rPr>
          <w:rStyle w:val="Enfasigrassetto"/>
          <w:rFonts w:ascii="Arial" w:hAnsi="Arial" w:cs="Arial"/>
          <w:b w:val="0"/>
          <w:color w:val="454545"/>
          <w:sz w:val="18"/>
          <w:szCs w:val="18"/>
        </w:rPr>
        <w:t xml:space="preserve">egione </w:t>
      </w:r>
      <w:r w:rsidR="000E167F">
        <w:rPr>
          <w:rStyle w:val="Enfasigrassetto"/>
          <w:rFonts w:ascii="Arial" w:hAnsi="Arial" w:cs="Arial"/>
          <w:b w:val="0"/>
          <w:color w:val="454545"/>
          <w:sz w:val="18"/>
          <w:szCs w:val="18"/>
        </w:rPr>
        <w:t>S</w:t>
      </w:r>
      <w:r w:rsidRPr="00E27B6F">
        <w:rPr>
          <w:rStyle w:val="Enfasigrassetto"/>
          <w:rFonts w:ascii="Arial" w:hAnsi="Arial" w:cs="Arial"/>
          <w:b w:val="0"/>
          <w:color w:val="454545"/>
          <w:sz w:val="18"/>
          <w:szCs w:val="18"/>
        </w:rPr>
        <w:t>icilia</w:t>
      </w:r>
      <w:r w:rsidR="000E167F">
        <w:rPr>
          <w:rStyle w:val="Enfasigrassetto"/>
          <w:rFonts w:ascii="Arial" w:hAnsi="Arial" w:cs="Arial"/>
          <w:b w:val="0"/>
          <w:color w:val="454545"/>
          <w:sz w:val="18"/>
          <w:szCs w:val="18"/>
        </w:rPr>
        <w:t xml:space="preserve"> da cui è stato</w:t>
      </w:r>
      <w:bookmarkStart w:id="0" w:name="_GoBack"/>
      <w:bookmarkEnd w:id="0"/>
      <w:r w:rsidR="0009571C">
        <w:rPr>
          <w:rStyle w:val="Enfasigrassetto"/>
          <w:rFonts w:ascii="Arial" w:hAnsi="Arial" w:cs="Arial"/>
          <w:b w:val="0"/>
          <w:color w:val="454545"/>
          <w:sz w:val="18"/>
          <w:szCs w:val="18"/>
        </w:rPr>
        <w:t xml:space="preserve"> tratto quanto segue</w:t>
      </w:r>
      <w:r w:rsidRPr="00E27B6F">
        <w:rPr>
          <w:rStyle w:val="Enfasigrassetto"/>
          <w:rFonts w:ascii="Arial" w:hAnsi="Arial" w:cs="Arial"/>
          <w:b w:val="0"/>
          <w:color w:val="454545"/>
          <w:sz w:val="18"/>
          <w:szCs w:val="18"/>
        </w:rPr>
        <w:t>)</w:t>
      </w:r>
    </w:p>
    <w:p w:rsidR="00535EFE" w:rsidRPr="00535EFE" w:rsidRDefault="00535EFE" w:rsidP="005D0148">
      <w:pPr>
        <w:pStyle w:val="c12"/>
        <w:spacing w:before="48" w:beforeAutospacing="0" w:after="48" w:afterAutospacing="0" w:line="330" w:lineRule="atLeast"/>
        <w:ind w:left="150" w:right="150"/>
        <w:jc w:val="both"/>
        <w:rPr>
          <w:rStyle w:val="Enfasigrassetto"/>
          <w:rFonts w:ascii="Arial" w:hAnsi="Arial" w:cs="Arial"/>
          <w:b w:val="0"/>
          <w:color w:val="FF0000"/>
          <w:sz w:val="18"/>
          <w:szCs w:val="18"/>
        </w:rPr>
      </w:pPr>
      <w:r w:rsidRPr="00535EFE">
        <w:rPr>
          <w:rStyle w:val="Enfasigrassetto"/>
          <w:rFonts w:ascii="Arial" w:hAnsi="Arial" w:cs="Arial"/>
          <w:b w:val="0"/>
          <w:color w:val="FF0000"/>
          <w:sz w:val="18"/>
          <w:szCs w:val="18"/>
        </w:rPr>
        <w:t xml:space="preserve">Cerca su </w:t>
      </w:r>
      <w:proofErr w:type="spellStart"/>
      <w:r w:rsidRPr="00535EFE">
        <w:rPr>
          <w:rStyle w:val="Enfasigrassetto"/>
          <w:rFonts w:ascii="Arial" w:hAnsi="Arial" w:cs="Arial"/>
          <w:b w:val="0"/>
          <w:color w:val="FF0000"/>
          <w:sz w:val="18"/>
          <w:szCs w:val="18"/>
        </w:rPr>
        <w:t>google</w:t>
      </w:r>
      <w:proofErr w:type="spellEnd"/>
      <w:r w:rsidRPr="00535EFE">
        <w:rPr>
          <w:rStyle w:val="Enfasigrassetto"/>
          <w:rFonts w:ascii="Arial" w:hAnsi="Arial" w:cs="Arial"/>
          <w:b w:val="0"/>
          <w:color w:val="FF0000"/>
          <w:sz w:val="18"/>
          <w:szCs w:val="18"/>
        </w:rPr>
        <w:t xml:space="preserve">: assessorato regionale della salute </w:t>
      </w:r>
      <w:proofErr w:type="spellStart"/>
      <w:r>
        <w:rPr>
          <w:rStyle w:val="Enfasigrassetto"/>
          <w:rFonts w:ascii="Arial" w:hAnsi="Arial" w:cs="Arial"/>
          <w:b w:val="0"/>
          <w:color w:val="FF0000"/>
          <w:sz w:val="18"/>
          <w:szCs w:val="18"/>
        </w:rPr>
        <w:t>sicilia</w:t>
      </w:r>
      <w:proofErr w:type="spellEnd"/>
      <w:r>
        <w:rPr>
          <w:rStyle w:val="Enfasigrassetto"/>
          <w:rFonts w:ascii="Arial" w:hAnsi="Arial" w:cs="Arial"/>
          <w:b w:val="0"/>
          <w:color w:val="FF0000"/>
          <w:sz w:val="18"/>
          <w:szCs w:val="18"/>
        </w:rPr>
        <w:t xml:space="preserve"> </w:t>
      </w:r>
      <w:r w:rsidRPr="00535EFE">
        <w:rPr>
          <w:rStyle w:val="Enfasigrassetto"/>
          <w:rFonts w:ascii="Arial" w:hAnsi="Arial" w:cs="Arial"/>
          <w:b w:val="0"/>
          <w:color w:val="FF0000"/>
          <w:sz w:val="18"/>
          <w:szCs w:val="18"/>
        </w:rPr>
        <w:t xml:space="preserve">e nella pagina </w:t>
      </w:r>
      <w:r>
        <w:rPr>
          <w:rStyle w:val="Enfasigrassetto"/>
          <w:rFonts w:ascii="Arial" w:hAnsi="Arial" w:cs="Arial"/>
          <w:b w:val="0"/>
          <w:color w:val="FF0000"/>
          <w:sz w:val="18"/>
          <w:szCs w:val="18"/>
        </w:rPr>
        <w:t xml:space="preserve">che si apre </w:t>
      </w:r>
      <w:r w:rsidRPr="00535EFE">
        <w:rPr>
          <w:rStyle w:val="Enfasigrassetto"/>
          <w:rFonts w:ascii="Arial" w:hAnsi="Arial" w:cs="Arial"/>
          <w:b w:val="0"/>
          <w:color w:val="FF0000"/>
          <w:sz w:val="18"/>
          <w:szCs w:val="18"/>
        </w:rPr>
        <w:t xml:space="preserve">vai in </w:t>
      </w:r>
    </w:p>
    <w:p w:rsidR="00535EFE" w:rsidRPr="00535EFE" w:rsidRDefault="00535EFE" w:rsidP="005D0148">
      <w:pPr>
        <w:pStyle w:val="c12"/>
        <w:spacing w:before="48" w:beforeAutospacing="0" w:after="48" w:afterAutospacing="0" w:line="330" w:lineRule="atLeast"/>
        <w:ind w:left="150" w:right="150"/>
        <w:jc w:val="both"/>
        <w:rPr>
          <w:rStyle w:val="Enfasigrassetto"/>
          <w:rFonts w:ascii="Arial" w:hAnsi="Arial" w:cs="Arial"/>
          <w:b w:val="0"/>
          <w:color w:val="FF0000"/>
          <w:sz w:val="18"/>
          <w:szCs w:val="18"/>
        </w:rPr>
      </w:pPr>
      <w:r w:rsidRPr="00535EFE">
        <w:rPr>
          <w:rStyle w:val="Enfasigrassetto"/>
          <w:rFonts w:ascii="Arial" w:hAnsi="Arial" w:cs="Arial"/>
          <w:b w:val="0"/>
          <w:color w:val="FF0000"/>
          <w:sz w:val="18"/>
          <w:szCs w:val="18"/>
        </w:rPr>
        <w:t>STRUTTURA: e clicca su DIPARTIMENTO REGIONALE PER LA PIANIFICAZIONE STRATEGICA</w:t>
      </w:r>
      <w:r>
        <w:rPr>
          <w:rStyle w:val="Enfasigrassetto"/>
          <w:rFonts w:ascii="Arial" w:hAnsi="Arial" w:cs="Arial"/>
          <w:b w:val="0"/>
          <w:color w:val="FF0000"/>
          <w:sz w:val="18"/>
          <w:szCs w:val="18"/>
        </w:rPr>
        <w:t xml:space="preserve"> quindi </w:t>
      </w:r>
    </w:p>
    <w:p w:rsidR="00535EFE" w:rsidRPr="00535EFE" w:rsidRDefault="00535EFE" w:rsidP="005D0148">
      <w:pPr>
        <w:pStyle w:val="c12"/>
        <w:spacing w:before="48" w:beforeAutospacing="0" w:after="48" w:afterAutospacing="0" w:line="330" w:lineRule="atLeast"/>
        <w:ind w:left="150" w:right="150"/>
        <w:jc w:val="both"/>
        <w:rPr>
          <w:rStyle w:val="Enfasigrassetto"/>
          <w:rFonts w:ascii="Arial" w:hAnsi="Arial" w:cs="Arial"/>
          <w:b w:val="0"/>
          <w:color w:val="FF0000"/>
          <w:sz w:val="18"/>
          <w:szCs w:val="18"/>
        </w:rPr>
      </w:pPr>
      <w:r>
        <w:rPr>
          <w:rStyle w:val="Enfasigrassetto"/>
          <w:rFonts w:ascii="Arial" w:hAnsi="Arial" w:cs="Arial"/>
          <w:b w:val="0"/>
          <w:color w:val="FF0000"/>
          <w:sz w:val="18"/>
          <w:szCs w:val="18"/>
        </w:rPr>
        <w:t>v</w:t>
      </w:r>
      <w:r w:rsidRPr="00535EFE">
        <w:rPr>
          <w:rStyle w:val="Enfasigrassetto"/>
          <w:rFonts w:ascii="Arial" w:hAnsi="Arial" w:cs="Arial"/>
          <w:b w:val="0"/>
          <w:color w:val="FF0000"/>
          <w:sz w:val="18"/>
          <w:szCs w:val="18"/>
        </w:rPr>
        <w:t xml:space="preserve">ai </w:t>
      </w:r>
      <w:r>
        <w:rPr>
          <w:rStyle w:val="Enfasigrassetto"/>
          <w:rFonts w:ascii="Arial" w:hAnsi="Arial" w:cs="Arial"/>
          <w:b w:val="0"/>
          <w:color w:val="FF0000"/>
          <w:sz w:val="18"/>
          <w:szCs w:val="18"/>
        </w:rPr>
        <w:t>in AREE TEMATICHE e</w:t>
      </w:r>
      <w:r w:rsidRPr="00535EFE">
        <w:rPr>
          <w:rStyle w:val="Enfasigrassetto"/>
          <w:rFonts w:ascii="Arial" w:hAnsi="Arial" w:cs="Arial"/>
          <w:b w:val="0"/>
          <w:color w:val="FF0000"/>
          <w:sz w:val="18"/>
          <w:szCs w:val="18"/>
        </w:rPr>
        <w:t xml:space="preserve"> clicca su ALTRI CONTENUTI e quindi clicca su Fascicolo Sanitario Elettronico – FSE</w:t>
      </w:r>
    </w:p>
    <w:p w:rsidR="00535EFE" w:rsidRDefault="00535EFE" w:rsidP="005D0148">
      <w:pPr>
        <w:pStyle w:val="c12"/>
        <w:spacing w:before="48" w:beforeAutospacing="0" w:after="48" w:afterAutospacing="0" w:line="330" w:lineRule="atLeast"/>
        <w:ind w:left="150" w:right="150"/>
        <w:jc w:val="both"/>
        <w:rPr>
          <w:rStyle w:val="Enfasigrassetto"/>
          <w:rFonts w:ascii="Arial" w:hAnsi="Arial" w:cs="Arial"/>
          <w:b w:val="0"/>
          <w:color w:val="454545"/>
          <w:sz w:val="18"/>
          <w:szCs w:val="18"/>
        </w:rPr>
      </w:pPr>
    </w:p>
    <w:p w:rsidR="007043BB" w:rsidRDefault="007043BB" w:rsidP="005D0148">
      <w:pPr>
        <w:pStyle w:val="c12"/>
        <w:spacing w:before="48" w:beforeAutospacing="0" w:after="48" w:afterAutospacing="0" w:line="330" w:lineRule="atLeast"/>
        <w:ind w:left="150" w:right="150"/>
        <w:jc w:val="both"/>
        <w:rPr>
          <w:rStyle w:val="Enfasigrassetto"/>
          <w:rFonts w:ascii="Arial" w:hAnsi="Arial" w:cs="Arial"/>
          <w:color w:val="454545"/>
          <w:sz w:val="18"/>
          <w:szCs w:val="18"/>
        </w:rPr>
      </w:pPr>
      <w:r w:rsidRPr="007043BB">
        <w:rPr>
          <w:rStyle w:val="Enfasigrassetto"/>
          <w:rFonts w:ascii="Arial" w:hAnsi="Arial" w:cs="Arial"/>
          <w:color w:val="454545"/>
          <w:sz w:val="18"/>
          <w:szCs w:val="18"/>
        </w:rPr>
        <w:t>http://pti.regione.sicilia.it/portal/page/portal/PIR_PORTALE/PIR_LaStrutturaRegionale/PIR_AssessoratoSalute/PIR_DipPianificazioneStrategica/PIR_FSE</w:t>
      </w:r>
    </w:p>
    <w:p w:rsidR="005D0148" w:rsidRDefault="00014105" w:rsidP="005D0148">
      <w:pPr>
        <w:pStyle w:val="c12"/>
        <w:spacing w:before="48" w:beforeAutospacing="0" w:after="48" w:afterAutospacing="0" w:line="330" w:lineRule="atLeast"/>
        <w:ind w:left="150" w:right="150"/>
        <w:jc w:val="center"/>
        <w:rPr>
          <w:rStyle w:val="Enfasigrassetto"/>
          <w:rFonts w:ascii="Arial" w:hAnsi="Arial" w:cs="Arial"/>
          <w:color w:val="454545"/>
          <w:sz w:val="18"/>
          <w:szCs w:val="18"/>
        </w:rPr>
      </w:pPr>
      <w:r>
        <w:rPr>
          <w:rStyle w:val="Enfasigrassetto"/>
          <w:rFonts w:ascii="Arial" w:hAnsi="Arial" w:cs="Arial"/>
          <w:color w:val="454545"/>
          <w:sz w:val="18"/>
          <w:szCs w:val="18"/>
        </w:rPr>
        <w:t>VEDI IL FILE informativa.pdf</w:t>
      </w:r>
    </w:p>
    <w:p w:rsidR="00014105" w:rsidRDefault="00014105" w:rsidP="005D0148">
      <w:pPr>
        <w:pStyle w:val="c12"/>
        <w:spacing w:before="48" w:beforeAutospacing="0" w:after="48" w:afterAutospacing="0" w:line="330" w:lineRule="atLeast"/>
        <w:ind w:left="150" w:right="150"/>
        <w:jc w:val="center"/>
        <w:rPr>
          <w:rStyle w:val="Enfasigrassetto"/>
          <w:rFonts w:ascii="Arial" w:hAnsi="Arial" w:cs="Arial"/>
          <w:color w:val="454545"/>
          <w:sz w:val="18"/>
          <w:szCs w:val="18"/>
        </w:rPr>
      </w:pPr>
    </w:p>
    <w:p w:rsidR="005D0148" w:rsidRPr="007043BB" w:rsidRDefault="005D0148" w:rsidP="005D0148">
      <w:pPr>
        <w:pStyle w:val="c12"/>
        <w:spacing w:before="48" w:beforeAutospacing="0" w:after="48" w:afterAutospacing="0" w:line="330" w:lineRule="atLeast"/>
        <w:ind w:left="150" w:right="150"/>
        <w:jc w:val="center"/>
        <w:rPr>
          <w:rFonts w:ascii="Arial" w:hAnsi="Arial" w:cs="Arial"/>
          <w:color w:val="454545"/>
          <w:sz w:val="40"/>
          <w:szCs w:val="40"/>
        </w:rPr>
      </w:pPr>
      <w:r w:rsidRPr="007043BB">
        <w:rPr>
          <w:rStyle w:val="Enfasigrassetto"/>
          <w:rFonts w:ascii="Arial" w:hAnsi="Arial" w:cs="Arial"/>
          <w:color w:val="454545"/>
          <w:sz w:val="40"/>
          <w:szCs w:val="40"/>
        </w:rPr>
        <w:t>Cos'è</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Il FSE è l'insieme dei dati e delle informazioni cliniche che costituiscono la tua storia sanitaria personale, raccolti in formato digitale.</w:t>
      </w:r>
      <w:r>
        <w:rPr>
          <w:rFonts w:ascii="Arial" w:hAnsi="Arial" w:cs="Arial"/>
          <w:color w:val="454545"/>
          <w:sz w:val="18"/>
          <w:szCs w:val="18"/>
        </w:rPr>
        <w:br/>
        <w:t>All'interno del Fascicolo si possono trovare documenti di tipo sanitario, di tipo amministrativo e le prescrizioni mediche e farmaceutiche.</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L'attivazione del FSE è facoltativa; potrai decidere in piena libertà se attivarlo o meno e una volta attivato, se alimentarlo con i tuoi dati/documenti e se rilasciare il consenso alla sua consultazione.</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 La mancata attivazione del Fascicolo non comporta alcuna conseguenza sul tuo diritto di ricevere le necessarie prestazioni sanitarie e socio-sanitarie.</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Il FSE ti permette di avere sempre a disposizione le informazioni sanitarie che ti riguardano e di accedere alle stesse in modo semplice e sicuro.</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p>
    <w:p w:rsidR="005D0148" w:rsidRPr="007043BB" w:rsidRDefault="005D0148" w:rsidP="005D0148">
      <w:pPr>
        <w:pStyle w:val="c12"/>
        <w:spacing w:before="48" w:beforeAutospacing="0" w:after="48" w:afterAutospacing="0" w:line="330" w:lineRule="atLeast"/>
        <w:ind w:left="150" w:right="150"/>
        <w:jc w:val="center"/>
        <w:rPr>
          <w:rStyle w:val="Enfasigrassetto"/>
          <w:sz w:val="40"/>
          <w:szCs w:val="40"/>
        </w:rPr>
      </w:pPr>
      <w:r w:rsidRPr="007043BB">
        <w:rPr>
          <w:rStyle w:val="Enfasigrassetto"/>
          <w:rFonts w:ascii="Arial" w:hAnsi="Arial" w:cs="Arial"/>
          <w:color w:val="454545"/>
          <w:sz w:val="40"/>
          <w:szCs w:val="40"/>
        </w:rPr>
        <w:t>Cosa posso fare</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All'interno del Fascicolo puoi compiere varie operazioni: dall'inserimento alla ricerca di documenti, alla verifica degli accessi e di tutte le operazioni che sono state compiute sul tuo Fascicolo nel corso del tempo.</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Puoi arricchire il tuo FSE accedendo alla sezione "Taccuino del cittadino" dove puoi inserire, autonomamente, le informazioni utili per completare il tuo quadro sanitario oltre a documenti clinici in tuo possesso, ad esempio documenti sanitari e socio-sanitari relativi a visite o esami fatti nel passato o in altri paesi o da strutture che non sono in grado di accedere al Fascicolo.</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p>
    <w:p w:rsidR="005D0148" w:rsidRPr="007043BB" w:rsidRDefault="005D0148" w:rsidP="005D0148">
      <w:pPr>
        <w:pStyle w:val="c12"/>
        <w:spacing w:before="48" w:beforeAutospacing="0" w:after="48" w:afterAutospacing="0" w:line="330" w:lineRule="atLeast"/>
        <w:ind w:left="150" w:right="150"/>
        <w:jc w:val="center"/>
        <w:rPr>
          <w:rStyle w:val="Enfasigrassetto"/>
          <w:sz w:val="40"/>
          <w:szCs w:val="40"/>
        </w:rPr>
      </w:pPr>
      <w:r w:rsidRPr="007043BB">
        <w:rPr>
          <w:rStyle w:val="Enfasigrassetto"/>
          <w:rFonts w:ascii="Arial" w:hAnsi="Arial" w:cs="Arial"/>
          <w:color w:val="454545"/>
          <w:sz w:val="40"/>
          <w:szCs w:val="40"/>
        </w:rPr>
        <w:t>Quali documenti contiene</w:t>
      </w:r>
    </w:p>
    <w:p w:rsidR="005D0148" w:rsidRDefault="005D0148" w:rsidP="007043BB">
      <w:pPr>
        <w:pStyle w:val="NormaleWeb"/>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I dati che alimenteranno il FSE sono in evoluzione.</w:t>
      </w:r>
      <w:r>
        <w:rPr>
          <w:rFonts w:ascii="Arial" w:hAnsi="Arial" w:cs="Arial"/>
          <w:color w:val="454545"/>
          <w:sz w:val="18"/>
          <w:szCs w:val="18"/>
        </w:rPr>
        <w:br/>
        <w:t>In fase di avvio il FSE sarà alimentato con i referti di laboratorio, le informazioni delle esenzioni per reddito, le prescrizioni dematerializzate e le prestazioni erogate di specialistica e di farmaceutica</w:t>
      </w: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p>
    <w:p w:rsidR="005D0148" w:rsidRPr="007043BB" w:rsidRDefault="005D0148" w:rsidP="005D0148">
      <w:pPr>
        <w:pStyle w:val="c12"/>
        <w:spacing w:before="48" w:beforeAutospacing="0" w:after="48" w:afterAutospacing="0" w:line="330" w:lineRule="atLeast"/>
        <w:ind w:left="150" w:right="150"/>
        <w:jc w:val="center"/>
        <w:rPr>
          <w:rStyle w:val="Enfasigrassetto"/>
          <w:sz w:val="40"/>
          <w:szCs w:val="40"/>
        </w:rPr>
      </w:pPr>
      <w:r w:rsidRPr="007043BB">
        <w:rPr>
          <w:rStyle w:val="Enfasigrassetto"/>
          <w:rFonts w:ascii="Arial" w:hAnsi="Arial" w:cs="Arial"/>
          <w:color w:val="454545"/>
          <w:sz w:val="40"/>
          <w:szCs w:val="40"/>
        </w:rPr>
        <w:t>Come attivare il FSE</w:t>
      </w:r>
    </w:p>
    <w:p w:rsidR="005D0148" w:rsidRDefault="005D0148" w:rsidP="005D0148">
      <w:pPr>
        <w:pStyle w:val="c13"/>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Il fascicolo potrà essere attivato a partire da metà dicembre 2017.</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lastRenderedPageBreak/>
        <w:t>Lo potrai attivare rivolgendoti agli sportelli preposti della tua ASP, che verranno attivati progressivamente ed il cui elenco verrà pubblicato in questo sito, o in autonomia, disponendo della Tessera Sanitaria-CNS già attivata o delle credenziali SPID.</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Se non l'hai ancora fatto, puoi attivare la tua TS-CNS presso uno degli oltre 100 sportelli già attivi in tutta la Sicilia</w:t>
      </w:r>
      <w:r>
        <w:rPr>
          <w:rFonts w:ascii="Arial" w:hAnsi="Arial" w:cs="Arial"/>
          <w:color w:val="454545"/>
          <w:sz w:val="18"/>
          <w:szCs w:val="18"/>
        </w:rPr>
        <w:br/>
        <w:t> </w:t>
      </w:r>
      <w:hyperlink r:id="rId4" w:history="1">
        <w:r>
          <w:rPr>
            <w:rStyle w:val="Enfasicorsivo"/>
            <w:rFonts w:ascii="Arial" w:hAnsi="Arial" w:cs="Arial"/>
            <w:b/>
            <w:bCs/>
            <w:color w:val="555555"/>
            <w:sz w:val="18"/>
            <w:szCs w:val="18"/>
          </w:rPr>
          <w:t>(elenco dei punti di attivazione)</w:t>
        </w:r>
      </w:hyperlink>
      <w:r>
        <w:rPr>
          <w:rFonts w:ascii="Arial" w:hAnsi="Arial" w:cs="Arial"/>
          <w:color w:val="454545"/>
          <w:sz w:val="18"/>
          <w:szCs w:val="18"/>
        </w:rPr>
        <w:t> o presso l'URP dell'Assessorato Salute -Dipartimento Programmazione Strategica.</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Attraverso la TS-CSN il sistema sarà in grado di garantire il riconoscimento della tua identità.</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Per attivare il tuo FSE dovrai prima esprimere il </w:t>
      </w:r>
      <w:r>
        <w:rPr>
          <w:rStyle w:val="Enfasigrassetto"/>
          <w:rFonts w:ascii="Arial" w:hAnsi="Arial" w:cs="Arial"/>
          <w:color w:val="454545"/>
          <w:sz w:val="18"/>
          <w:szCs w:val="18"/>
        </w:rPr>
        <w:t>consenso</w:t>
      </w:r>
      <w:r>
        <w:rPr>
          <w:rFonts w:ascii="Arial" w:hAnsi="Arial" w:cs="Arial"/>
          <w:color w:val="454545"/>
          <w:sz w:val="18"/>
          <w:szCs w:val="18"/>
        </w:rPr>
        <w:t>, libero ed informato, </w:t>
      </w:r>
      <w:r>
        <w:rPr>
          <w:rStyle w:val="Enfasigrassetto"/>
          <w:rFonts w:ascii="Arial" w:hAnsi="Arial" w:cs="Arial"/>
          <w:color w:val="454545"/>
          <w:sz w:val="18"/>
          <w:szCs w:val="18"/>
        </w:rPr>
        <w:t>all'alimentazione</w:t>
      </w:r>
      <w:r>
        <w:rPr>
          <w:rFonts w:ascii="Arial" w:hAnsi="Arial" w:cs="Arial"/>
          <w:color w:val="454545"/>
          <w:sz w:val="18"/>
          <w:szCs w:val="18"/>
        </w:rPr>
        <w:t> del fascicolo.</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Per utilizzare il FSE per finalità di cura sarà necessario esprimere pure il </w:t>
      </w:r>
      <w:r>
        <w:rPr>
          <w:rStyle w:val="Enfasigrassetto"/>
          <w:rFonts w:ascii="Arial" w:hAnsi="Arial" w:cs="Arial"/>
          <w:color w:val="454545"/>
          <w:sz w:val="18"/>
          <w:szCs w:val="18"/>
        </w:rPr>
        <w:t>consenso alla consultazione</w:t>
      </w:r>
      <w:r>
        <w:rPr>
          <w:rFonts w:ascii="Arial" w:hAnsi="Arial" w:cs="Arial"/>
          <w:color w:val="454545"/>
          <w:sz w:val="18"/>
          <w:szCs w:val="18"/>
        </w:rPr>
        <w:t>. In questo caso, oltre che per prenderti in cura, i soggetti del SSN potranno accedere al tuo FSE anche nel caso in cui ciò sia indispensabile per tutelare l'incolumità fisica di un terzo o della collettività, secondo quanto previsto dalla normativa vigente.</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Se vuoi rendere visibili nel tuo FSE le informazioni relative a eventi clinici pregressi all'istituzione del fascicolo stesso, ancora disponibili sui sistemi informativi pubblici, dovrai dare il c.d. </w:t>
      </w:r>
      <w:r>
        <w:rPr>
          <w:rStyle w:val="Enfasigrassetto"/>
          <w:rFonts w:ascii="Arial" w:hAnsi="Arial" w:cs="Arial"/>
          <w:color w:val="454545"/>
          <w:sz w:val="18"/>
          <w:szCs w:val="18"/>
        </w:rPr>
        <w:t>consenso al pregresso</w:t>
      </w:r>
      <w:r>
        <w:rPr>
          <w:rFonts w:ascii="Arial" w:hAnsi="Arial" w:cs="Arial"/>
          <w:color w:val="454545"/>
          <w:sz w:val="18"/>
          <w:szCs w:val="18"/>
        </w:rPr>
        <w:t>.</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 </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 </w:t>
      </w:r>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5" w:history="1">
        <w:r w:rsidR="005D0148">
          <w:rPr>
            <w:rStyle w:val="Enfasigrassetto"/>
            <w:rFonts w:ascii="Arial" w:hAnsi="Arial" w:cs="Arial"/>
            <w:i/>
            <w:iCs/>
            <w:color w:val="555555"/>
            <w:sz w:val="18"/>
            <w:szCs w:val="18"/>
            <w:u w:val="single"/>
          </w:rPr>
          <w:t>Prendi visione dell'informativa ed esprimi il tuo consenso all'attivazione del FSE.</w:t>
        </w:r>
      </w:hyperlink>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p>
    <w:p w:rsidR="005D0148" w:rsidRPr="007043BB" w:rsidRDefault="005D0148" w:rsidP="005D0148">
      <w:pPr>
        <w:pStyle w:val="c12"/>
        <w:spacing w:before="48" w:beforeAutospacing="0" w:after="48" w:afterAutospacing="0" w:line="330" w:lineRule="atLeast"/>
        <w:ind w:left="150" w:right="150"/>
        <w:jc w:val="center"/>
        <w:rPr>
          <w:rStyle w:val="Enfasigrassetto"/>
          <w:sz w:val="40"/>
          <w:szCs w:val="40"/>
        </w:rPr>
      </w:pPr>
      <w:r w:rsidRPr="007043BB">
        <w:rPr>
          <w:rStyle w:val="Enfasigrassetto"/>
          <w:rFonts w:ascii="Arial" w:hAnsi="Arial" w:cs="Arial"/>
          <w:color w:val="454545"/>
          <w:sz w:val="40"/>
          <w:szCs w:val="40"/>
        </w:rPr>
        <w:t>Come accedere al FSE</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Potrai accedere al tuo FSE dal link </w:t>
      </w:r>
      <w:r>
        <w:rPr>
          <w:rStyle w:val="Enfasigrassetto"/>
          <w:rFonts w:ascii="Arial" w:hAnsi="Arial" w:cs="Arial"/>
          <w:i/>
          <w:iCs/>
          <w:color w:val="454545"/>
          <w:sz w:val="18"/>
          <w:szCs w:val="18"/>
        </w:rPr>
        <w:t>"</w:t>
      </w:r>
      <w:hyperlink r:id="rId6" w:history="1">
        <w:r>
          <w:rPr>
            <w:rStyle w:val="Collegamentoipertestuale"/>
            <w:rFonts w:ascii="Arial" w:hAnsi="Arial" w:cs="Arial"/>
            <w:i/>
            <w:iCs/>
            <w:color w:val="555555"/>
            <w:sz w:val="18"/>
            <w:szCs w:val="18"/>
          </w:rPr>
          <w:t>Accedi al fascicolo"</w:t>
        </w:r>
      </w:hyperlink>
      <w:r>
        <w:rPr>
          <w:rStyle w:val="Enfasigrassetto"/>
          <w:rFonts w:ascii="Arial" w:hAnsi="Arial" w:cs="Arial"/>
          <w:i/>
          <w:iCs/>
          <w:color w:val="454545"/>
          <w:sz w:val="18"/>
          <w:szCs w:val="18"/>
        </w:rPr>
        <w:t>, </w:t>
      </w:r>
      <w:r>
        <w:rPr>
          <w:rFonts w:ascii="Arial" w:hAnsi="Arial" w:cs="Arial"/>
          <w:color w:val="454545"/>
          <w:sz w:val="18"/>
          <w:szCs w:val="18"/>
        </w:rPr>
        <w:t> con la Tessera sanitaria-CNS (TS-CNS) già attivata o con credenziali SPID</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Attraverso la TS-CSN o le credenziali SPID il sistema sarà in grado di garantire il riconoscimento della tua identità.</w:t>
      </w:r>
    </w:p>
    <w:p w:rsidR="0009571C" w:rsidRDefault="0009571C" w:rsidP="005D0148">
      <w:pPr>
        <w:pStyle w:val="NormaleWeb"/>
        <w:spacing w:before="48" w:beforeAutospacing="0" w:after="48" w:afterAutospacing="0" w:line="330" w:lineRule="atLeast"/>
        <w:ind w:left="150" w:right="150"/>
        <w:jc w:val="both"/>
        <w:rPr>
          <w:rFonts w:ascii="Arial" w:hAnsi="Arial" w:cs="Arial"/>
          <w:color w:val="454545"/>
          <w:sz w:val="18"/>
          <w:szCs w:val="18"/>
        </w:rPr>
      </w:pPr>
    </w:p>
    <w:p w:rsidR="0009571C" w:rsidRPr="0009571C" w:rsidRDefault="0009571C" w:rsidP="0009571C">
      <w:pPr>
        <w:pStyle w:val="c12"/>
        <w:spacing w:before="48" w:beforeAutospacing="0" w:after="48" w:afterAutospacing="0" w:line="330" w:lineRule="atLeast"/>
        <w:ind w:left="150" w:right="150"/>
        <w:jc w:val="center"/>
        <w:rPr>
          <w:rStyle w:val="Enfasigrassetto"/>
          <w:sz w:val="40"/>
          <w:szCs w:val="40"/>
        </w:rPr>
      </w:pPr>
      <w:r w:rsidRPr="0009571C">
        <w:rPr>
          <w:rStyle w:val="Enfasigrassetto"/>
          <w:rFonts w:ascii="Arial" w:hAnsi="Arial" w:cs="Arial"/>
          <w:color w:val="454545"/>
          <w:sz w:val="40"/>
          <w:szCs w:val="40"/>
        </w:rPr>
        <w:t>Trattamento Privacy</w:t>
      </w:r>
    </w:p>
    <w:p w:rsidR="0009571C" w:rsidRDefault="0009571C" w:rsidP="0009571C">
      <w:pPr>
        <w:pStyle w:val="c12"/>
        <w:spacing w:before="48" w:beforeAutospacing="0" w:after="48" w:afterAutospacing="0" w:line="330" w:lineRule="atLeast"/>
        <w:ind w:left="150" w:right="150"/>
        <w:jc w:val="center"/>
        <w:rPr>
          <w:rFonts w:ascii="Arial" w:hAnsi="Arial" w:cs="Arial"/>
          <w:color w:val="454545"/>
          <w:sz w:val="18"/>
          <w:szCs w:val="18"/>
        </w:rPr>
      </w:pPr>
      <w:r>
        <w:rPr>
          <w:rFonts w:ascii="Arial" w:hAnsi="Arial" w:cs="Arial"/>
          <w:color w:val="454545"/>
          <w:sz w:val="18"/>
          <w:szCs w:val="18"/>
        </w:rPr>
        <w:t> </w:t>
      </w:r>
    </w:p>
    <w:p w:rsidR="0009571C" w:rsidRDefault="0009571C" w:rsidP="0009571C">
      <w:pPr>
        <w:pStyle w:val="NormaleWeb"/>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Sono adottate tutte le misure di protezione indicate dalla disciplina rilevante in tema di protezione dei dati personali, comprese le tecniche per la separazione e cifratura.</w:t>
      </w:r>
      <w:r>
        <w:rPr>
          <w:rFonts w:ascii="Arial" w:hAnsi="Arial" w:cs="Arial"/>
          <w:b/>
          <w:bCs/>
          <w:color w:val="454545"/>
          <w:sz w:val="18"/>
          <w:szCs w:val="18"/>
        </w:rPr>
        <w:br/>
      </w:r>
      <w:r>
        <w:rPr>
          <w:rFonts w:ascii="Arial" w:hAnsi="Arial" w:cs="Arial"/>
          <w:color w:val="454545"/>
          <w:sz w:val="18"/>
          <w:szCs w:val="18"/>
        </w:rPr>
        <w:t xml:space="preserve">Il consenso all'attivazione e consultazione del Fascicolo Sanitario Elettronico (FSE) risponde ad un obbligo di legge espressamente previsto dal Codice in materia di protezione dei dati personali, di seguito "Codice Privacy" (D. </w:t>
      </w:r>
      <w:proofErr w:type="spellStart"/>
      <w:r>
        <w:rPr>
          <w:rFonts w:ascii="Arial" w:hAnsi="Arial" w:cs="Arial"/>
          <w:color w:val="454545"/>
          <w:sz w:val="18"/>
          <w:szCs w:val="18"/>
        </w:rPr>
        <w:t>Lgs</w:t>
      </w:r>
      <w:proofErr w:type="spellEnd"/>
      <w:r>
        <w:rPr>
          <w:rFonts w:ascii="Arial" w:hAnsi="Arial" w:cs="Arial"/>
          <w:color w:val="454545"/>
          <w:sz w:val="18"/>
          <w:szCs w:val="18"/>
        </w:rPr>
        <w:t>. 196/2003) ed è volta a consentire ad ogni cittadino di valutare se fornire o meno i diversi consensi.</w:t>
      </w:r>
      <w:r>
        <w:rPr>
          <w:rFonts w:ascii="Arial" w:hAnsi="Arial" w:cs="Arial"/>
          <w:color w:val="454545"/>
          <w:sz w:val="18"/>
          <w:szCs w:val="18"/>
        </w:rPr>
        <w:br/>
      </w:r>
      <w:r>
        <w:rPr>
          <w:rFonts w:ascii="Arial" w:hAnsi="Arial" w:cs="Arial"/>
          <w:color w:val="454545"/>
          <w:sz w:val="18"/>
          <w:szCs w:val="18"/>
        </w:rPr>
        <w:br/>
        <w:t>Il consenso all'attivazione ed alla consultazione del FSE potrà avvenire soltanto previo tuo specifico consenso esplicito, libero e informato. Tale consenso non va quindi confuso con altri consensi prestati in ambito sanitario.</w:t>
      </w:r>
      <w:r>
        <w:rPr>
          <w:rFonts w:ascii="Arial" w:hAnsi="Arial" w:cs="Arial"/>
          <w:color w:val="454545"/>
          <w:sz w:val="18"/>
          <w:szCs w:val="18"/>
        </w:rPr>
        <w:br/>
      </w:r>
      <w:r>
        <w:rPr>
          <w:rFonts w:ascii="Arial" w:hAnsi="Arial" w:cs="Arial"/>
          <w:color w:val="454545"/>
          <w:sz w:val="18"/>
          <w:szCs w:val="18"/>
        </w:rPr>
        <w:br/>
        <w:t>Una volta attivato il FSE i tuoi dati saranno trattati con strumenti elettronici e trasmessi attraverso reti telematiche, nel rispetto di quanto previsto dal Codice Privacy. Sono adottate tutte le misure di protezione indicate dalla disciplina rilevante in tema di protezione dei dati personali, comprese le tecniche per la separazione e cifratura. I dati sanitari sono separati dai dati identificativi.</w:t>
      </w:r>
      <w:r>
        <w:rPr>
          <w:rFonts w:ascii="Arial" w:hAnsi="Arial" w:cs="Arial"/>
          <w:color w:val="454545"/>
          <w:sz w:val="18"/>
          <w:szCs w:val="18"/>
        </w:rPr>
        <w:br/>
      </w:r>
      <w:r>
        <w:rPr>
          <w:rFonts w:ascii="Arial" w:hAnsi="Arial" w:cs="Arial"/>
          <w:color w:val="454545"/>
          <w:sz w:val="18"/>
          <w:szCs w:val="18"/>
        </w:rPr>
        <w:br/>
        <w:t>L'accesso ai dati e documenti sanitari e socio-sanitari sarà consentito anche al medico di medicina generale, al pediatra di libera scelta o agli operatori e professionisti sanitari e socio-sanitari che abbiano necessità di consultarli per finalità di cura, previo consenso libero, informato ed espresso e comunque attraverso una serie di accorgimenti informatici, tecnici ed organizzativi volti alla tutela e alla salvaguardia della riservatezza. Nello specifico sono predisposte apposite misure volte a garantire che solo il personale autorizzato possa avere accesso ai tuoi dati. Ogni accesso sarà tracciato e reso visibile sul Fascicolo stesso.</w:t>
      </w:r>
      <w:r>
        <w:rPr>
          <w:rFonts w:ascii="Arial" w:hAnsi="Arial" w:cs="Arial"/>
          <w:color w:val="454545"/>
          <w:sz w:val="18"/>
          <w:szCs w:val="18"/>
        </w:rPr>
        <w:br/>
      </w:r>
      <w:r>
        <w:rPr>
          <w:rFonts w:ascii="Arial" w:hAnsi="Arial" w:cs="Arial"/>
          <w:color w:val="454545"/>
          <w:sz w:val="18"/>
          <w:szCs w:val="18"/>
        </w:rPr>
        <w:br/>
        <w:t>Hai inoltre la possibilità di non rendere visibili sul FSE i dati relativi a singoli episodi di cura. Questa facoltà si definisce "diritto all'oscuramento".</w:t>
      </w:r>
      <w:r>
        <w:rPr>
          <w:rFonts w:ascii="Arial" w:hAnsi="Arial" w:cs="Arial"/>
          <w:color w:val="454545"/>
          <w:sz w:val="18"/>
          <w:szCs w:val="18"/>
        </w:rPr>
        <w:br/>
      </w:r>
      <w:r>
        <w:rPr>
          <w:rFonts w:ascii="Arial" w:hAnsi="Arial" w:cs="Arial"/>
          <w:color w:val="454545"/>
          <w:sz w:val="18"/>
          <w:szCs w:val="18"/>
        </w:rPr>
        <w:br/>
        <w:t>Tali dati potranno essere oscurati direttamente da te tramite portale FSE ovvero rivolgendosi in qualsiasi momento alla struttura sanitaria che ha fornito la prestazione, anche successivamente all'erogazione della stessa.</w:t>
      </w:r>
      <w:r>
        <w:rPr>
          <w:rFonts w:ascii="Arial" w:hAnsi="Arial" w:cs="Arial"/>
          <w:color w:val="454545"/>
          <w:sz w:val="18"/>
          <w:szCs w:val="18"/>
        </w:rPr>
        <w:br/>
      </w:r>
      <w:r>
        <w:rPr>
          <w:rFonts w:ascii="Arial" w:hAnsi="Arial" w:cs="Arial"/>
          <w:color w:val="454545"/>
          <w:sz w:val="18"/>
          <w:szCs w:val="18"/>
        </w:rPr>
        <w:br/>
        <w:t>L'oscuramento dell'evento clinico avviene con modalità tecniche tali da garantire che i soggetti abilitati alla consultazione del FSE non possano né visualizzare l'evento oscurato né venire automaticamente, neppure temporaneamente, a conoscenza del fatto che l'interessato ha effettuato tale scelta. Tale circostanza viene definita "oscuramento dell'oscuramento".</w:t>
      </w:r>
      <w:r>
        <w:rPr>
          <w:rFonts w:ascii="Arial" w:hAnsi="Arial" w:cs="Arial"/>
          <w:color w:val="454545"/>
          <w:sz w:val="18"/>
          <w:szCs w:val="18"/>
        </w:rPr>
        <w:br/>
      </w:r>
      <w:r>
        <w:rPr>
          <w:rFonts w:ascii="Arial" w:hAnsi="Arial" w:cs="Arial"/>
          <w:color w:val="454545"/>
          <w:sz w:val="18"/>
          <w:szCs w:val="18"/>
        </w:rPr>
        <w:br/>
        <w:t>I dati ed i documenti oscurati sono consultabili solo da te e dal titolare che ha generato i dati stessi. In ogni caso hai comunque la facoltà di rendere nuovamente visibile un dato o un documento precedentemente oscurato.</w:t>
      </w:r>
    </w:p>
    <w:p w:rsidR="0009571C" w:rsidRDefault="0009571C" w:rsidP="0009571C">
      <w:pPr>
        <w:pStyle w:val="NormaleWeb"/>
        <w:spacing w:before="48" w:beforeAutospacing="0" w:after="48" w:afterAutospacing="0" w:line="330" w:lineRule="atLeast"/>
        <w:ind w:left="150" w:right="150"/>
        <w:rPr>
          <w:rFonts w:ascii="Arial" w:hAnsi="Arial" w:cs="Arial"/>
          <w:color w:val="454545"/>
          <w:sz w:val="18"/>
          <w:szCs w:val="18"/>
        </w:rPr>
      </w:pPr>
    </w:p>
    <w:p w:rsidR="005D0148" w:rsidRDefault="005D0148" w:rsidP="0009571C">
      <w:pPr>
        <w:pStyle w:val="NormaleWeb"/>
        <w:spacing w:before="48" w:beforeAutospacing="0" w:after="48" w:afterAutospacing="0" w:line="330" w:lineRule="atLeast"/>
        <w:ind w:left="150" w:right="150"/>
        <w:rPr>
          <w:rFonts w:ascii="Arial" w:hAnsi="Arial" w:cs="Arial"/>
          <w:color w:val="454545"/>
          <w:sz w:val="18"/>
          <w:szCs w:val="18"/>
        </w:rPr>
      </w:pPr>
    </w:p>
    <w:p w:rsidR="005D0148" w:rsidRDefault="005D0148" w:rsidP="0009571C">
      <w:pPr>
        <w:pStyle w:val="NormaleWeb"/>
        <w:spacing w:before="48" w:beforeAutospacing="0" w:after="48" w:afterAutospacing="0" w:line="330" w:lineRule="atLeast"/>
        <w:ind w:left="150" w:right="150"/>
        <w:rPr>
          <w:rFonts w:ascii="Arial" w:hAnsi="Arial" w:cs="Arial"/>
          <w:color w:val="454545"/>
          <w:sz w:val="18"/>
          <w:szCs w:val="18"/>
        </w:rPr>
      </w:pPr>
    </w:p>
    <w:p w:rsidR="005D0148" w:rsidRDefault="005D0148" w:rsidP="0009571C">
      <w:pPr>
        <w:pStyle w:val="NormaleWeb"/>
        <w:spacing w:before="48" w:beforeAutospacing="0" w:after="48" w:afterAutospacing="0" w:line="330" w:lineRule="atLeast"/>
        <w:ind w:left="150" w:right="150"/>
        <w:rPr>
          <w:rFonts w:ascii="Arial" w:hAnsi="Arial" w:cs="Arial"/>
          <w:color w:val="454545"/>
          <w:sz w:val="18"/>
          <w:szCs w:val="18"/>
        </w:rPr>
      </w:pPr>
    </w:p>
    <w:p w:rsidR="005D0148" w:rsidRDefault="005D0148">
      <w:pPr>
        <w:rPr>
          <w:rFonts w:ascii="Arial" w:eastAsia="Times New Roman" w:hAnsi="Arial" w:cs="Arial"/>
          <w:color w:val="454545"/>
          <w:sz w:val="18"/>
          <w:szCs w:val="18"/>
          <w:lang w:eastAsia="it-IT"/>
        </w:rPr>
      </w:pPr>
      <w:r>
        <w:rPr>
          <w:rFonts w:ascii="Arial" w:hAnsi="Arial" w:cs="Arial"/>
          <w:color w:val="454545"/>
          <w:sz w:val="18"/>
          <w:szCs w:val="18"/>
        </w:rPr>
        <w:br w:type="page"/>
      </w:r>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7" w:history="1">
        <w:r w:rsidR="005D0148">
          <w:rPr>
            <w:rStyle w:val="Enfasigrassetto"/>
            <w:rFonts w:ascii="Arial" w:hAnsi="Arial" w:cs="Arial"/>
            <w:i/>
            <w:iCs/>
            <w:color w:val="555555"/>
            <w:sz w:val="18"/>
            <w:szCs w:val="18"/>
            <w:u w:val="single"/>
          </w:rPr>
          <w:t>Prendi visione dell'informativa ed esprimi il tuo consenso all'attivazione del FSE.</w:t>
        </w:r>
      </w:hyperlink>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Benvenuto nell'area di accesso al servizio di gestione dei consensi concernenti il Fascicolo Sanitario Elettronico (FSE). Da questa pagina potrai accedere al sistema per la registrazione dei consensi, essenziale per l'attivazione del tuo Fascicolo Sanitario Elettronico.</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Per attivare il tuo FSE ti verrà richiesto di fornire il </w:t>
      </w:r>
      <w:r>
        <w:rPr>
          <w:rStyle w:val="Enfasigrassetto"/>
          <w:rFonts w:ascii="Arial" w:hAnsi="Arial" w:cs="Arial"/>
          <w:b w:val="0"/>
          <w:bCs w:val="0"/>
          <w:i/>
          <w:iCs/>
          <w:color w:val="454545"/>
          <w:sz w:val="18"/>
          <w:szCs w:val="18"/>
        </w:rPr>
        <w:t>consenso all'alimentazione</w:t>
      </w:r>
      <w:r>
        <w:rPr>
          <w:rFonts w:ascii="Arial" w:hAnsi="Arial" w:cs="Arial"/>
          <w:color w:val="454545"/>
          <w:sz w:val="18"/>
          <w:szCs w:val="18"/>
        </w:rPr>
        <w:t> del FSE: da quando viene espresso il consenso all'alimentazione, il Fascicolo potrà essere alimentato con dati e documenti clinici relativi ad eventi ed episodi assistenziali cui ti sottoporrai. Verrà inoltre alimentato dal sistema TS con i documenti relativi a:</w:t>
      </w:r>
    </w:p>
    <w:p w:rsidR="005D0148" w:rsidRDefault="005D0148" w:rsidP="005D0148">
      <w:pPr>
        <w:pStyle w:val="NormaleWeb"/>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a) esenzioni per reddito, di cui al DM 11/12/2009;</w:t>
      </w:r>
      <w:r>
        <w:rPr>
          <w:rFonts w:ascii="Arial" w:hAnsi="Arial" w:cs="Arial"/>
          <w:color w:val="454545"/>
          <w:sz w:val="18"/>
          <w:szCs w:val="18"/>
        </w:rPr>
        <w:br/>
        <w:t>b) prescrizioni specialistiche a carico del SSN, effettuate ai sensi del DM 2/11/2011;</w:t>
      </w:r>
      <w:r>
        <w:rPr>
          <w:rFonts w:ascii="Arial" w:hAnsi="Arial" w:cs="Arial"/>
          <w:color w:val="454545"/>
          <w:sz w:val="18"/>
          <w:szCs w:val="18"/>
        </w:rPr>
        <w:br/>
        <w:t>c) prestazioni specialistiche a carico del SSN, comunicate ai sensi del DM 2/11/2011, con l'indicazione della prescrizione specialistica associata identificata dal NRE;</w:t>
      </w:r>
      <w:r>
        <w:rPr>
          <w:rFonts w:ascii="Arial" w:hAnsi="Arial" w:cs="Arial"/>
          <w:color w:val="454545"/>
          <w:sz w:val="18"/>
          <w:szCs w:val="18"/>
        </w:rPr>
        <w:br/>
        <w:t>d) prescrizioni farmaceutiche a carico del SSN, effettuate ai sensi del DM 2/11/2011;</w:t>
      </w:r>
      <w:r>
        <w:rPr>
          <w:rFonts w:ascii="Arial" w:hAnsi="Arial" w:cs="Arial"/>
          <w:color w:val="454545"/>
          <w:sz w:val="18"/>
          <w:szCs w:val="18"/>
        </w:rPr>
        <w:br/>
        <w:t>e) prestazioni farmaceutiche a carico del SSN, comunicate ai sensi del DM 2/11/2011, con l'indicazione della prescrizione farmaceutica associata identificata dal NRE.</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Con il solo consenso all'alimentazione il tuo Fascicolo potrà essere utilizzato solo per fini di ricerca e di governo previsti dalla legge e non sarà invece accessibile agli operatori sanitari che ti prenderanno in cura.</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Per consentire la lettura dei documenti del FSE per finalità di cura, è necessario esprimere il </w:t>
      </w:r>
      <w:r>
        <w:rPr>
          <w:rStyle w:val="Enfasicorsivo"/>
          <w:rFonts w:ascii="Arial" w:hAnsi="Arial" w:cs="Arial"/>
          <w:color w:val="454545"/>
          <w:sz w:val="18"/>
          <w:szCs w:val="18"/>
        </w:rPr>
        <w:t>consenso alla consultazione</w:t>
      </w:r>
      <w:r>
        <w:rPr>
          <w:rFonts w:ascii="Arial" w:hAnsi="Arial" w:cs="Arial"/>
          <w:color w:val="454545"/>
          <w:sz w:val="18"/>
          <w:szCs w:val="18"/>
        </w:rPr>
        <w:t> del FSE.</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Infine se vuoi far confluire nel FSE i documenti prodotti in precedenza, ossia nei periodi in cui non era espresso il consenso all'alimentazione, ti verrà chiesto di esprimere il </w:t>
      </w:r>
      <w:r>
        <w:rPr>
          <w:rStyle w:val="Enfasicorsivo"/>
          <w:rFonts w:ascii="Arial" w:hAnsi="Arial" w:cs="Arial"/>
          <w:color w:val="454545"/>
          <w:sz w:val="18"/>
          <w:szCs w:val="18"/>
        </w:rPr>
        <w:t>consenso al pregresso</w:t>
      </w:r>
      <w:r>
        <w:rPr>
          <w:rStyle w:val="Enfasicorsivo"/>
          <w:rFonts w:ascii="Arial" w:hAnsi="Arial" w:cs="Arial"/>
          <w:b/>
          <w:bCs/>
          <w:color w:val="454545"/>
          <w:sz w:val="18"/>
          <w:szCs w:val="18"/>
        </w:rPr>
        <w:t>.</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Tutte le tipologie di consenso agiscono sull'intero FSE e per ciascun tipo di consenso può essere espressa la relativa revoca.</w:t>
      </w:r>
    </w:p>
    <w:p w:rsidR="005D0148" w:rsidRDefault="005D0148" w:rsidP="005D0148">
      <w:pPr>
        <w:pStyle w:val="NormaleWeb"/>
        <w:spacing w:before="48" w:beforeAutospacing="0" w:after="48" w:afterAutospacing="0" w:line="330" w:lineRule="atLeast"/>
        <w:ind w:left="150" w:right="150"/>
        <w:rPr>
          <w:rFonts w:ascii="Arial" w:hAnsi="Arial" w:cs="Arial"/>
          <w:color w:val="454545"/>
          <w:sz w:val="18"/>
          <w:szCs w:val="18"/>
        </w:rPr>
      </w:pPr>
      <w:r>
        <w:rPr>
          <w:rFonts w:ascii="Arial" w:hAnsi="Arial" w:cs="Arial"/>
          <w:color w:val="454545"/>
          <w:sz w:val="18"/>
          <w:szCs w:val="18"/>
        </w:rPr>
        <w:t>Prima di prestare il consenso all'alimentazione del FSE ti raccomandiamo di</w:t>
      </w:r>
      <w:r>
        <w:rPr>
          <w:rFonts w:ascii="Arial" w:hAnsi="Arial" w:cs="Arial"/>
          <w:color w:val="454545"/>
          <w:sz w:val="18"/>
          <w:szCs w:val="18"/>
        </w:rPr>
        <w:br/>
        <w:t>- leggere attentamente </w:t>
      </w:r>
      <w:r>
        <w:rPr>
          <w:rStyle w:val="Enfasicorsivo"/>
          <w:rFonts w:ascii="Arial" w:hAnsi="Arial" w:cs="Arial"/>
          <w:color w:val="454545"/>
          <w:sz w:val="18"/>
          <w:szCs w:val="18"/>
        </w:rPr>
        <w:t>l'</w:t>
      </w:r>
      <w:hyperlink r:id="rId8" w:history="1">
        <w:r>
          <w:rPr>
            <w:rStyle w:val="Enfasicorsivo"/>
            <w:rFonts w:ascii="Arial" w:hAnsi="Arial" w:cs="Arial"/>
            <w:b/>
            <w:bCs/>
            <w:color w:val="555555"/>
            <w:sz w:val="18"/>
            <w:szCs w:val="18"/>
            <w:u w:val="single"/>
          </w:rPr>
          <w:t>Informativa sul trattamento dei dati personali</w:t>
        </w:r>
      </w:hyperlink>
      <w:r>
        <w:rPr>
          <w:rFonts w:ascii="Arial" w:hAnsi="Arial" w:cs="Arial"/>
          <w:color w:val="454545"/>
          <w:sz w:val="18"/>
          <w:szCs w:val="18"/>
        </w:rPr>
        <w:t> </w:t>
      </w:r>
      <w:r>
        <w:rPr>
          <w:rStyle w:val="Enfasicorsivo"/>
          <w:rFonts w:ascii="Arial" w:hAnsi="Arial" w:cs="Arial"/>
          <w:b/>
          <w:bCs/>
          <w:color w:val="454545"/>
          <w:sz w:val="18"/>
          <w:szCs w:val="18"/>
        </w:rPr>
        <w:t>(ai sensi dell'art. 13 del DLGS 196/2003),</w:t>
      </w:r>
      <w:r>
        <w:rPr>
          <w:rFonts w:ascii="Arial" w:hAnsi="Arial" w:cs="Arial"/>
          <w:b/>
          <w:bCs/>
          <w:i/>
          <w:iCs/>
          <w:color w:val="454545"/>
          <w:sz w:val="18"/>
          <w:szCs w:val="18"/>
        </w:rPr>
        <w:br/>
      </w:r>
      <w:r>
        <w:rPr>
          <w:rStyle w:val="Enfasicorsivo"/>
          <w:rFonts w:ascii="Arial" w:hAnsi="Arial" w:cs="Arial"/>
          <w:b/>
          <w:bCs/>
          <w:color w:val="454545"/>
          <w:sz w:val="18"/>
          <w:szCs w:val="18"/>
        </w:rPr>
        <w:t>- visualizzare il</w:t>
      </w:r>
      <w:r>
        <w:rPr>
          <w:rFonts w:ascii="Arial" w:hAnsi="Arial" w:cs="Arial"/>
          <w:color w:val="454545"/>
          <w:sz w:val="18"/>
          <w:szCs w:val="18"/>
        </w:rPr>
        <w:t> </w:t>
      </w:r>
      <w:hyperlink r:id="rId9" w:history="1">
        <w:r>
          <w:rPr>
            <w:rStyle w:val="Enfasicorsivo"/>
            <w:rFonts w:ascii="Arial" w:hAnsi="Arial" w:cs="Arial"/>
            <w:b/>
            <w:bCs/>
            <w:color w:val="555555"/>
            <w:sz w:val="18"/>
            <w:szCs w:val="18"/>
            <w:u w:val="single"/>
          </w:rPr>
          <w:t>modulo per il consenso</w:t>
        </w:r>
      </w:hyperlink>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L'attivazione del FSE è facoltativa. Potrai decidere in piena libertà se attivare il FSE o meno e, una volta attivato, se rilasciare il consenso alla sua eventuale consultazione. La mancata attivazione del Fascicolo non comporta in ogni caso alcuna conseguenza sul diritto a ricevere qualsiasi prestazione di carattere sanitario e socio-sanitario necessaria.</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Il consenso all'attivazione del FSE può essere effettuato recandosi presso gli uffici delle ASP appositamente abilitati </w:t>
      </w:r>
      <w:r>
        <w:rPr>
          <w:rStyle w:val="Enfasicorsivo"/>
          <w:rFonts w:ascii="Arial" w:hAnsi="Arial" w:cs="Arial"/>
          <w:color w:val="454545"/>
          <w:sz w:val="18"/>
          <w:szCs w:val="18"/>
        </w:rPr>
        <w:t>(consulta l'elenco)</w:t>
      </w:r>
      <w:r>
        <w:rPr>
          <w:rFonts w:ascii="Arial" w:hAnsi="Arial" w:cs="Arial"/>
          <w:color w:val="454545"/>
          <w:sz w:val="18"/>
          <w:szCs w:val="18"/>
        </w:rPr>
        <w:t> ovvero registrando il </w:t>
      </w:r>
      <w:r>
        <w:rPr>
          <w:rStyle w:val="Enfasicorsivo"/>
          <w:rFonts w:ascii="Arial" w:hAnsi="Arial" w:cs="Arial"/>
          <w:color w:val="454545"/>
          <w:sz w:val="18"/>
          <w:szCs w:val="18"/>
        </w:rPr>
        <w:t>consenso online</w:t>
      </w:r>
      <w:r>
        <w:rPr>
          <w:rStyle w:val="Enfasicorsivo"/>
          <w:rFonts w:ascii="Arial" w:hAnsi="Arial" w:cs="Arial"/>
          <w:b/>
          <w:bCs/>
          <w:color w:val="454545"/>
          <w:sz w:val="18"/>
          <w:szCs w:val="18"/>
        </w:rPr>
        <w:t>.</w:t>
      </w:r>
      <w:r>
        <w:rPr>
          <w:rFonts w:ascii="Arial" w:hAnsi="Arial" w:cs="Arial"/>
          <w:color w:val="454545"/>
          <w:sz w:val="18"/>
          <w:szCs w:val="18"/>
        </w:rPr>
        <w:br/>
        <w:t>Per la registrazione del consenso da portale è necessario che tu disponga della Tessera Sanitaria- CNS già attivata o delle credenziali SPID. Puoi attivare la Tessera Sanitaria presso uno degli sportelli abilitati all'attivazione </w:t>
      </w:r>
      <w:hyperlink r:id="rId10" w:history="1">
        <w:r>
          <w:rPr>
            <w:rStyle w:val="Enfasicorsivo"/>
            <w:rFonts w:ascii="Arial" w:hAnsi="Arial" w:cs="Arial"/>
            <w:b/>
            <w:bCs/>
            <w:color w:val="555555"/>
            <w:sz w:val="18"/>
            <w:szCs w:val="18"/>
            <w:u w:val="single"/>
          </w:rPr>
          <w:t>(consulta l'elenco)</w:t>
        </w:r>
      </w:hyperlink>
      <w:r>
        <w:rPr>
          <w:rFonts w:ascii="Arial" w:hAnsi="Arial" w:cs="Arial"/>
          <w:color w:val="454545"/>
          <w:sz w:val="18"/>
          <w:szCs w:val="18"/>
        </w:rPr>
        <w:t> .</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 </w:t>
      </w:r>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 </w:t>
      </w:r>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11" w:history="1">
        <w:r w:rsidR="005D0148">
          <w:rPr>
            <w:rStyle w:val="Collegamentoipertestuale"/>
            <w:rFonts w:ascii="Arial" w:hAnsi="Arial" w:cs="Arial"/>
            <w:color w:val="555555"/>
            <w:sz w:val="18"/>
            <w:szCs w:val="18"/>
          </w:rPr>
          <w:t>Sportelli per l'attivazione della TS pdf</w:t>
        </w:r>
      </w:hyperlink>
    </w:p>
    <w:p w:rsidR="005D0148" w:rsidRDefault="005D0148" w:rsidP="005D0148">
      <w:pPr>
        <w:pStyle w:val="NormaleWeb"/>
        <w:spacing w:before="48" w:beforeAutospacing="0" w:after="48" w:afterAutospacing="0" w:line="330" w:lineRule="atLeast"/>
        <w:ind w:left="150" w:right="150"/>
        <w:jc w:val="both"/>
        <w:rPr>
          <w:rFonts w:ascii="Arial" w:hAnsi="Arial" w:cs="Arial"/>
          <w:color w:val="454545"/>
          <w:sz w:val="18"/>
          <w:szCs w:val="18"/>
        </w:rPr>
      </w:pPr>
      <w:r>
        <w:rPr>
          <w:rFonts w:ascii="Arial" w:hAnsi="Arial" w:cs="Arial"/>
          <w:color w:val="454545"/>
          <w:sz w:val="18"/>
          <w:szCs w:val="18"/>
        </w:rPr>
        <w:t>Sportelli per l'attivazione del FSE pdf</w:t>
      </w:r>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12" w:history="1">
        <w:r w:rsidR="005D0148">
          <w:rPr>
            <w:rStyle w:val="Collegamentoipertestuale"/>
            <w:rFonts w:ascii="Arial" w:hAnsi="Arial" w:cs="Arial"/>
            <w:color w:val="555555"/>
            <w:sz w:val="18"/>
            <w:szCs w:val="18"/>
          </w:rPr>
          <w:t>Informativa sul trattamento dei dati personali (ai sensi dell'art. 13 del DLGS 196/2003) pdf</w:t>
        </w:r>
      </w:hyperlink>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13" w:history="1">
        <w:r w:rsidR="005D0148">
          <w:rPr>
            <w:rStyle w:val="Collegamentoipertestuale"/>
            <w:rFonts w:ascii="Arial" w:hAnsi="Arial" w:cs="Arial"/>
            <w:color w:val="555555"/>
            <w:sz w:val="18"/>
            <w:szCs w:val="18"/>
          </w:rPr>
          <w:t>Modulo consensi pdf</w:t>
        </w:r>
      </w:hyperlink>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14" w:history="1">
        <w:r w:rsidR="005D0148">
          <w:rPr>
            <w:rStyle w:val="Collegamentoipertestuale"/>
            <w:rFonts w:ascii="Arial" w:hAnsi="Arial" w:cs="Arial"/>
            <w:color w:val="555555"/>
            <w:sz w:val="18"/>
            <w:szCs w:val="18"/>
          </w:rPr>
          <w:t>Modulo revoca consensi pdf</w:t>
        </w:r>
      </w:hyperlink>
    </w:p>
    <w:p w:rsidR="005D0148" w:rsidRDefault="000E167F" w:rsidP="005D0148">
      <w:pPr>
        <w:pStyle w:val="NormaleWeb"/>
        <w:spacing w:before="48" w:beforeAutospacing="0" w:after="48" w:afterAutospacing="0" w:line="330" w:lineRule="atLeast"/>
        <w:ind w:left="150" w:right="150"/>
        <w:jc w:val="both"/>
        <w:rPr>
          <w:rFonts w:ascii="Arial" w:hAnsi="Arial" w:cs="Arial"/>
          <w:color w:val="454545"/>
          <w:sz w:val="18"/>
          <w:szCs w:val="18"/>
        </w:rPr>
      </w:pPr>
      <w:hyperlink r:id="rId15" w:history="1">
        <w:r w:rsidR="005D0148">
          <w:rPr>
            <w:rStyle w:val="Collegamentoipertestuale"/>
            <w:rFonts w:ascii="Arial" w:hAnsi="Arial" w:cs="Arial"/>
            <w:color w:val="555555"/>
            <w:sz w:val="18"/>
            <w:szCs w:val="18"/>
          </w:rPr>
          <w:t>Accedi al fascicolo per dare il consenso online</w:t>
        </w:r>
      </w:hyperlink>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p>
    <w:p w:rsidR="00535EFE" w:rsidRDefault="00535EFE" w:rsidP="005D0148">
      <w:pPr>
        <w:pStyle w:val="c13"/>
        <w:spacing w:before="48" w:beforeAutospacing="0" w:after="48" w:afterAutospacing="0" w:line="330" w:lineRule="atLeast"/>
        <w:ind w:left="150" w:right="150"/>
        <w:rPr>
          <w:rFonts w:ascii="Arial" w:hAnsi="Arial" w:cs="Arial"/>
          <w:color w:val="454545"/>
          <w:sz w:val="18"/>
          <w:szCs w:val="18"/>
        </w:rPr>
      </w:pPr>
    </w:p>
    <w:p w:rsidR="00535EFE" w:rsidRDefault="00535EFE" w:rsidP="005D0148">
      <w:pPr>
        <w:pStyle w:val="c13"/>
        <w:spacing w:before="48" w:beforeAutospacing="0" w:after="48" w:afterAutospacing="0" w:line="330" w:lineRule="atLeast"/>
        <w:ind w:left="150" w:right="150"/>
        <w:rPr>
          <w:rFonts w:ascii="Arial" w:hAnsi="Arial" w:cs="Arial"/>
          <w:color w:val="454545"/>
          <w:sz w:val="18"/>
          <w:szCs w:val="18"/>
        </w:rPr>
      </w:pPr>
    </w:p>
    <w:tbl>
      <w:tblPr>
        <w:tblW w:w="6858" w:type="dxa"/>
        <w:tblInd w:w="-1139" w:type="dxa"/>
        <w:tblCellMar>
          <w:left w:w="70" w:type="dxa"/>
          <w:right w:w="70" w:type="dxa"/>
        </w:tblCellMar>
        <w:tblLook w:val="04A0" w:firstRow="1" w:lastRow="0" w:firstColumn="1" w:lastColumn="0" w:noHBand="0" w:noVBand="1"/>
      </w:tblPr>
      <w:tblGrid>
        <w:gridCol w:w="1349"/>
        <w:gridCol w:w="927"/>
        <w:gridCol w:w="1268"/>
        <w:gridCol w:w="1864"/>
        <w:gridCol w:w="1450"/>
      </w:tblGrid>
      <w:tr w:rsidR="00535EFE" w:rsidRPr="00C80220" w:rsidTr="00BF42EA">
        <w:trPr>
          <w:trHeight w:val="312"/>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EFE" w:rsidRPr="00C80220" w:rsidRDefault="00535EFE" w:rsidP="00BF42EA">
            <w:pPr>
              <w:spacing w:after="0" w:line="240" w:lineRule="auto"/>
              <w:rPr>
                <w:rFonts w:ascii="Calibri" w:eastAsia="Times New Roman" w:hAnsi="Calibri" w:cs="Calibri"/>
                <w:color w:val="000000"/>
                <w:lang w:eastAsia="it-IT"/>
              </w:rPr>
            </w:pPr>
            <w:r w:rsidRPr="00C80220">
              <w:rPr>
                <w:rFonts w:ascii="Calibri" w:eastAsia="Times New Roman" w:hAnsi="Calibri" w:cs="Calibri"/>
                <w:color w:val="000000"/>
                <w:lang w:eastAsia="it-IT"/>
              </w:rPr>
              <w:t>Via Mattarella 166</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535EFE" w:rsidRPr="00C80220" w:rsidRDefault="00535EFE" w:rsidP="00BF42EA">
            <w:pPr>
              <w:spacing w:after="0" w:line="240" w:lineRule="auto"/>
              <w:rPr>
                <w:rFonts w:ascii="Calibri" w:eastAsia="Times New Roman" w:hAnsi="Calibri" w:cs="Calibri"/>
                <w:color w:val="000000"/>
                <w:lang w:eastAsia="it-IT"/>
              </w:rPr>
            </w:pPr>
            <w:r w:rsidRPr="00C80220">
              <w:rPr>
                <w:rFonts w:ascii="Calibri" w:eastAsia="Times New Roman" w:hAnsi="Calibri" w:cs="Calibri"/>
                <w:color w:val="000000"/>
                <w:lang w:eastAsia="it-IT"/>
              </w:rPr>
              <w:t>Bagheria</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535EFE" w:rsidRPr="00C80220" w:rsidRDefault="00535EFE" w:rsidP="00BF42EA">
            <w:pPr>
              <w:spacing w:after="0" w:line="240" w:lineRule="auto"/>
              <w:rPr>
                <w:rFonts w:ascii="Calibri" w:eastAsia="Times New Roman" w:hAnsi="Calibri" w:cs="Calibri"/>
                <w:color w:val="000000"/>
                <w:lang w:eastAsia="it-IT"/>
              </w:rPr>
            </w:pPr>
            <w:r w:rsidRPr="00C80220">
              <w:rPr>
                <w:rFonts w:ascii="Calibri" w:eastAsia="Times New Roman" w:hAnsi="Calibri" w:cs="Calibri"/>
                <w:color w:val="000000"/>
                <w:lang w:eastAsia="it-IT"/>
              </w:rPr>
              <w:t>Ufficio Anagrafe Assistiti</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535EFE" w:rsidRPr="00C80220" w:rsidRDefault="00535EFE" w:rsidP="00BF42EA">
            <w:pPr>
              <w:spacing w:after="0" w:line="240" w:lineRule="auto"/>
              <w:rPr>
                <w:rFonts w:ascii="Calibri" w:eastAsia="Times New Roman" w:hAnsi="Calibri" w:cs="Calibri"/>
                <w:color w:val="000000"/>
                <w:lang w:eastAsia="it-IT"/>
              </w:rPr>
            </w:pPr>
            <w:r w:rsidRPr="00C80220">
              <w:rPr>
                <w:rFonts w:ascii="Calibri" w:eastAsia="Times New Roman" w:hAnsi="Calibri" w:cs="Calibri"/>
                <w:color w:val="000000"/>
                <w:lang w:eastAsia="it-IT"/>
              </w:rPr>
              <w:t>0917036521</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535EFE" w:rsidRPr="00C80220" w:rsidRDefault="00535EFE" w:rsidP="00BF42EA">
            <w:pPr>
              <w:spacing w:after="0" w:line="240" w:lineRule="auto"/>
              <w:rPr>
                <w:rFonts w:ascii="Calibri" w:eastAsia="Times New Roman" w:hAnsi="Calibri" w:cs="Calibri"/>
                <w:color w:val="000000"/>
                <w:lang w:eastAsia="it-IT"/>
              </w:rPr>
            </w:pPr>
            <w:r w:rsidRPr="00C80220">
              <w:rPr>
                <w:rFonts w:ascii="Calibri" w:eastAsia="Times New Roman" w:hAnsi="Calibri" w:cs="Calibri"/>
                <w:color w:val="000000"/>
                <w:lang w:eastAsia="it-IT"/>
              </w:rPr>
              <w:t>Bagheria</w:t>
            </w:r>
          </w:p>
        </w:tc>
      </w:tr>
    </w:tbl>
    <w:p w:rsidR="00535EFE" w:rsidRDefault="00535EFE" w:rsidP="005D0148">
      <w:pPr>
        <w:pStyle w:val="c13"/>
        <w:spacing w:before="48" w:beforeAutospacing="0" w:after="48" w:afterAutospacing="0" w:line="330" w:lineRule="atLeast"/>
        <w:ind w:left="150" w:right="150"/>
        <w:rPr>
          <w:rFonts w:ascii="Arial" w:hAnsi="Arial" w:cs="Arial"/>
          <w:color w:val="454545"/>
          <w:sz w:val="18"/>
          <w:szCs w:val="18"/>
        </w:rPr>
      </w:pPr>
    </w:p>
    <w:p w:rsidR="005D0148" w:rsidRDefault="005D0148" w:rsidP="005D0148">
      <w:pPr>
        <w:pStyle w:val="c13"/>
        <w:spacing w:before="48" w:beforeAutospacing="0" w:after="48" w:afterAutospacing="0" w:line="330" w:lineRule="atLeast"/>
        <w:ind w:left="150" w:right="150"/>
        <w:rPr>
          <w:rFonts w:ascii="Arial" w:hAnsi="Arial" w:cs="Arial"/>
          <w:color w:val="454545"/>
          <w:sz w:val="18"/>
          <w:szCs w:val="18"/>
        </w:rPr>
      </w:pPr>
    </w:p>
    <w:p w:rsidR="00284772" w:rsidRDefault="00284772"/>
    <w:p w:rsidR="005D0148" w:rsidRDefault="005D0148"/>
    <w:sectPr w:rsidR="005D0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48"/>
    <w:rsid w:val="00014105"/>
    <w:rsid w:val="0009571C"/>
    <w:rsid w:val="000E167F"/>
    <w:rsid w:val="00284772"/>
    <w:rsid w:val="00535EFE"/>
    <w:rsid w:val="005D0148"/>
    <w:rsid w:val="007043BB"/>
    <w:rsid w:val="00E27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2056"/>
  <w15:chartTrackingRefBased/>
  <w15:docId w15:val="{E6F1E0BF-C181-4DBA-8D24-10DAA3D4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2">
    <w:name w:val="c12"/>
    <w:basedOn w:val="Normale"/>
    <w:rsid w:val="005D0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D0148"/>
    <w:rPr>
      <w:b/>
      <w:bCs/>
    </w:rPr>
  </w:style>
  <w:style w:type="paragraph" w:customStyle="1" w:styleId="c13">
    <w:name w:val="c13"/>
    <w:basedOn w:val="Normale"/>
    <w:rsid w:val="005D0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D0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D0148"/>
    <w:rPr>
      <w:i/>
      <w:iCs/>
    </w:rPr>
  </w:style>
  <w:style w:type="character" w:styleId="Collegamentoipertestuale">
    <w:name w:val="Hyperlink"/>
    <w:basedOn w:val="Carpredefinitoparagrafo"/>
    <w:uiPriority w:val="99"/>
    <w:semiHidden/>
    <w:unhideWhenUsed/>
    <w:rsid w:val="005D0148"/>
    <w:rPr>
      <w:color w:val="0000FF"/>
      <w:u w:val="single"/>
    </w:rPr>
  </w:style>
  <w:style w:type="character" w:styleId="Collegamentovisitato">
    <w:name w:val="FollowedHyperlink"/>
    <w:basedOn w:val="Carpredefinitoparagrafo"/>
    <w:uiPriority w:val="99"/>
    <w:semiHidden/>
    <w:unhideWhenUsed/>
    <w:rsid w:val="0009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8673">
      <w:bodyDiv w:val="1"/>
      <w:marLeft w:val="0"/>
      <w:marRight w:val="0"/>
      <w:marTop w:val="0"/>
      <w:marBottom w:val="0"/>
      <w:divBdr>
        <w:top w:val="none" w:sz="0" w:space="0" w:color="auto"/>
        <w:left w:val="none" w:sz="0" w:space="0" w:color="auto"/>
        <w:bottom w:val="none" w:sz="0" w:space="0" w:color="auto"/>
        <w:right w:val="none" w:sz="0" w:space="0" w:color="auto"/>
      </w:divBdr>
    </w:div>
    <w:div w:id="218589735">
      <w:bodyDiv w:val="1"/>
      <w:marLeft w:val="0"/>
      <w:marRight w:val="0"/>
      <w:marTop w:val="0"/>
      <w:marBottom w:val="0"/>
      <w:divBdr>
        <w:top w:val="none" w:sz="0" w:space="0" w:color="auto"/>
        <w:left w:val="none" w:sz="0" w:space="0" w:color="auto"/>
        <w:bottom w:val="none" w:sz="0" w:space="0" w:color="auto"/>
        <w:right w:val="none" w:sz="0" w:space="0" w:color="auto"/>
      </w:divBdr>
    </w:div>
    <w:div w:id="689841215">
      <w:bodyDiv w:val="1"/>
      <w:marLeft w:val="0"/>
      <w:marRight w:val="0"/>
      <w:marTop w:val="0"/>
      <w:marBottom w:val="0"/>
      <w:divBdr>
        <w:top w:val="none" w:sz="0" w:space="0" w:color="auto"/>
        <w:left w:val="none" w:sz="0" w:space="0" w:color="auto"/>
        <w:bottom w:val="none" w:sz="0" w:space="0" w:color="auto"/>
        <w:right w:val="none" w:sz="0" w:space="0" w:color="auto"/>
      </w:divBdr>
    </w:div>
    <w:div w:id="1378971229">
      <w:bodyDiv w:val="1"/>
      <w:marLeft w:val="0"/>
      <w:marRight w:val="0"/>
      <w:marTop w:val="0"/>
      <w:marBottom w:val="0"/>
      <w:divBdr>
        <w:top w:val="none" w:sz="0" w:space="0" w:color="auto"/>
        <w:left w:val="none" w:sz="0" w:space="0" w:color="auto"/>
        <w:bottom w:val="none" w:sz="0" w:space="0" w:color="auto"/>
        <w:right w:val="none" w:sz="0" w:space="0" w:color="auto"/>
      </w:divBdr>
    </w:div>
    <w:div w:id="1768692738">
      <w:bodyDiv w:val="1"/>
      <w:marLeft w:val="0"/>
      <w:marRight w:val="0"/>
      <w:marTop w:val="0"/>
      <w:marBottom w:val="0"/>
      <w:divBdr>
        <w:top w:val="none" w:sz="0" w:space="0" w:color="auto"/>
        <w:left w:val="none" w:sz="0" w:space="0" w:color="auto"/>
        <w:bottom w:val="none" w:sz="0" w:space="0" w:color="auto"/>
        <w:right w:val="none" w:sz="0" w:space="0" w:color="auto"/>
      </w:divBdr>
    </w:div>
    <w:div w:id="1805200123">
      <w:bodyDiv w:val="1"/>
      <w:marLeft w:val="0"/>
      <w:marRight w:val="0"/>
      <w:marTop w:val="0"/>
      <w:marBottom w:val="0"/>
      <w:divBdr>
        <w:top w:val="none" w:sz="0" w:space="0" w:color="auto"/>
        <w:left w:val="none" w:sz="0" w:space="0" w:color="auto"/>
        <w:bottom w:val="none" w:sz="0" w:space="0" w:color="auto"/>
        <w:right w:val="none" w:sz="0" w:space="0" w:color="auto"/>
      </w:divBdr>
    </w:div>
    <w:div w:id="18270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i.regione.sicilia.it/portal/page/portal/PIR_PORTALE/PIR_LaStrutturaRegionale/PIR_AssessoratoSalute/PIR_DipPianificazioneStrategica/PIR_FSE/PIR_ComeattivareilFSE/PIR_moduloconsensorevoca/01_informativa.pdf" TargetMode="External"/><Relationship Id="rId13" Type="http://schemas.openxmlformats.org/officeDocument/2006/relationships/hyperlink" Target="http://pti.regione.sicilia.it/portal/page/portal/PIR_PORTALE/PIR_LaStrutturaRegionale/PIR_AssessoratoSalute/PIR_DipPianificazioneStrategica/PIR_FSE/PIR_ComeattivareilFSE/PIR_moduloconsensorevoca/02_Consenso_modulo_attivazione.pdf" TargetMode="External"/><Relationship Id="rId3" Type="http://schemas.openxmlformats.org/officeDocument/2006/relationships/webSettings" Target="webSettings.xml"/><Relationship Id="rId7" Type="http://schemas.openxmlformats.org/officeDocument/2006/relationships/hyperlink" Target="http://pti.regione.sicilia.it/portal/page/portal/PIR_PORTALE/PIR_LaStrutturaRegionale/PIR_AssessoratoSalute/PIR_DipPianificazioneStrategica/PIR_FSE/PIR_ComeattivareilFSE/PIR_Consensobenvenuto" TargetMode="External"/><Relationship Id="rId12" Type="http://schemas.openxmlformats.org/officeDocument/2006/relationships/hyperlink" Target="http://pti.regione.sicilia.it/portal/page/portal/PIR_PORTALE/PIR_LaStrutturaRegionale/PIR_AssessoratoSalute/PIR_DipPianificazioneStrategica/PIR_FSE/PIR_ComeattivareilFSE/PIR_moduloconsensorevoca/01_informativa.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ascicolosanitario.sanita.finanze.it/FseHomeWeb/accesso.jsp" TargetMode="External"/><Relationship Id="rId11" Type="http://schemas.openxmlformats.org/officeDocument/2006/relationships/hyperlink" Target="http://pti.regione.sicilia.it/portal/page/portal/PIR_PORTALE/PIR_LaStrutturaRegionale/PIR_AssessoratoSalute/PIR_DipPianificazioneStrategica/PIR_FSE/PIR_ComeattivareilFSE/PIR_elenco/Elenco_Punti_attivazione_TS.xlsx" TargetMode="External"/><Relationship Id="rId5" Type="http://schemas.openxmlformats.org/officeDocument/2006/relationships/hyperlink" Target="http://pti.regione.sicilia.it/portal/page/portal/PIR_PORTALE/PIR_LaStrutturaRegionale/PIR_AssessoratoSalute/PIR_DipPianificazioneStrategica/PIR_FSE/PIR_ComeattivareilFSE/PIR_Consensobenvenuto" TargetMode="External"/><Relationship Id="rId15" Type="http://schemas.openxmlformats.org/officeDocument/2006/relationships/hyperlink" Target="http://pti.regione.sicilia.it/portal/page/portal/PIR_PORTALE/PIR_LaStrutturaRegionale/PIR_AssessoratoSalute/PIR_DipPianificazioneStrategica/PIR_FSE/PIR_ComeattivareilFSE/PIR_moduloconsensorevoca/02_Consenso_modulo_attivazione.pdf" TargetMode="External"/><Relationship Id="rId10" Type="http://schemas.openxmlformats.org/officeDocument/2006/relationships/hyperlink" Target="http://pti.regione.sicilia.it/portal/page/portal/PIR_PORTALE/PIR_LaStrutturaRegionale/PIR_AssessoratoSalute/PIR_DipPianificazioneStrategica/PIR_FSE/PIR_ComeattivareilFSE/PIR_elenco/Elenco_Punti_attivazione_TS.xlsx" TargetMode="External"/><Relationship Id="rId4" Type="http://schemas.openxmlformats.org/officeDocument/2006/relationships/hyperlink" Target="http://pti.regione.sicilia.it/portal/page/portal/PIR_PORTALE/PIR_LaStrutturaRegionale/PIR_AssessoratoSalute/PIR_DipPianificazioneStrategica/PIR_FSE/PIR_ComeattivareilFSE/PIR_elenco/Elenco_Punti_attivazione_TS.xlsx" TargetMode="External"/><Relationship Id="rId9" Type="http://schemas.openxmlformats.org/officeDocument/2006/relationships/hyperlink" Target="http://pti.regione.sicilia.it/portal/page/portal/PIR_PORTALE/PIR_LaStrutturaRegionale/PIR_AssessoratoSalute/PIR_DipPianificazioneStrategica/PIR_FSE/PIR_ComeattivareilFSE/PIR_moduloconsensorevoca/02_Consenso_modulo_attivazione.pdf" TargetMode="External"/><Relationship Id="rId14" Type="http://schemas.openxmlformats.org/officeDocument/2006/relationships/hyperlink" Target="http://pti.regione.sicilia.it/portal/page/portal/PIR_PORTALE/PIR_LaStrutturaRegionale/PIR_AssessoratoSalute/PIR_DipPianificazioneStrategica/PIR_FSE/PIR_ComeattivareilFSE/PIR_moduloconsensorevoca/02_Consenso_modulo_revoc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1910</Words>
  <Characters>10892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impetom impetom</dc:creator>
  <cp:keywords/>
  <dc:description/>
  <cp:lastModifiedBy>Utente</cp:lastModifiedBy>
  <cp:revision>6</cp:revision>
  <dcterms:created xsi:type="dcterms:W3CDTF">2018-01-27T12:06:00Z</dcterms:created>
  <dcterms:modified xsi:type="dcterms:W3CDTF">2023-04-05T10:42:00Z</dcterms:modified>
</cp:coreProperties>
</file>